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538ED3C9" w:rsidR="00E452E4" w:rsidRPr="00554075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554075">
        <w:rPr>
          <w:b/>
          <w:sz w:val="28"/>
        </w:rPr>
        <w:t xml:space="preserve">Příloha č. </w:t>
      </w:r>
      <w:r w:rsidR="006E13FC">
        <w:rPr>
          <w:b/>
          <w:sz w:val="28"/>
        </w:rPr>
        <w:t>11</w:t>
      </w:r>
      <w:r w:rsidR="00B10D96">
        <w:rPr>
          <w:b/>
          <w:sz w:val="28"/>
        </w:rPr>
        <w:t xml:space="preserve"> </w:t>
      </w:r>
      <w:r w:rsidR="00B01A5F" w:rsidRPr="00554075">
        <w:rPr>
          <w:b/>
          <w:sz w:val="28"/>
        </w:rPr>
        <w:t xml:space="preserve">dokumentace zadávacího řízení </w:t>
      </w:r>
    </w:p>
    <w:p w14:paraId="60E62506" w14:textId="77777777" w:rsidR="003A4A92" w:rsidRPr="00554075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7070A98E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554075">
        <w:rPr>
          <w:b/>
          <w:sz w:val="28"/>
          <w:lang w:eastAsia="cs-CZ"/>
        </w:rPr>
        <w:t>Předloha čestného prohlášení</w:t>
      </w:r>
      <w:r w:rsidRPr="003A4A92">
        <w:rPr>
          <w:b/>
          <w:sz w:val="28"/>
          <w:lang w:eastAsia="cs-CZ"/>
        </w:rPr>
        <w:t xml:space="preserve"> </w:t>
      </w:r>
      <w:r w:rsidR="00B10D96" w:rsidRPr="00B10D96">
        <w:rPr>
          <w:b/>
          <w:sz w:val="28"/>
          <w:lang w:eastAsia="cs-CZ"/>
        </w:rPr>
        <w:t>o opatření k mezinárodním sankcím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2F376986" w:rsidR="003A4A92" w:rsidRDefault="003A4A92" w:rsidP="00B10D96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 xml:space="preserve">estné prohlášení </w:t>
      </w:r>
      <w:r w:rsidR="00B10D96" w:rsidRPr="00B10D96">
        <w:rPr>
          <w:b/>
          <w:sz w:val="28"/>
          <w:lang w:eastAsia="cs-CZ"/>
        </w:rPr>
        <w:t>o opatření k mezinárodním sankcím</w:t>
      </w:r>
    </w:p>
    <w:p w14:paraId="615807DD" w14:textId="3CC557AB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B01A5F" w:rsidRPr="002512C7">
        <w:rPr>
          <w:lang w:eastAsia="cs-CZ"/>
        </w:rPr>
        <w:t xml:space="preserve">jako účastník zadávacího řízení </w:t>
      </w:r>
      <w:r w:rsidR="00B01A5F">
        <w:rPr>
          <w:lang w:eastAsia="cs-CZ"/>
        </w:rPr>
        <w:t>s </w:t>
      </w:r>
      <w:r w:rsidR="00B01A5F" w:rsidRPr="002512C7">
        <w:rPr>
          <w:lang w:eastAsia="cs-CZ"/>
        </w:rPr>
        <w:t xml:space="preserve">názvem </w:t>
      </w:r>
      <w:r w:rsidR="006E13FC">
        <w:rPr>
          <w:b/>
          <w:bCs/>
          <w:lang w:eastAsia="cs-CZ"/>
        </w:rPr>
        <w:t>Biochemická a imunochemická linka</w:t>
      </w:r>
      <w:r w:rsidRPr="002512C7">
        <w:rPr>
          <w:lang w:eastAsia="cs-CZ"/>
        </w:rPr>
        <w:t>, tímto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5B5CED">
        <w:rPr>
          <w:lang w:eastAsia="cs-CZ"/>
        </w:rPr>
        <w:t xml:space="preserve"> není</w:t>
      </w:r>
      <w:r w:rsidR="003A4A92">
        <w:rPr>
          <w:lang w:eastAsia="cs-CZ"/>
        </w:rPr>
        <w:t>:</w:t>
      </w:r>
    </w:p>
    <w:p w14:paraId="1616A4A1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 w:rsidRPr="00797226">
        <w:rPr>
          <w:bCs/>
        </w:rPr>
        <w:t>na seznamu tzv. sankcionovaných osob ve smyslu nařízení Rady (EU) č. 269/2014, nařízení Rady (EU) č. 208/2014 a nařízení Rady (ES) č. 765/2006;</w:t>
      </w:r>
    </w:p>
    <w:p w14:paraId="7DB66663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 w:rsidRPr="00797226">
        <w:rPr>
          <w:bCs/>
        </w:rPr>
        <w:t>dodavatelem ve smyslu nařízení Rady (EU) č. 2022/576, tj. že:</w:t>
      </w:r>
    </w:p>
    <w:p w14:paraId="5982E31E" w14:textId="77777777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není ruským státním příslušníkem, fyzickou či právnickou osobou, subjektem či orgánem se sídlem v Rusku,</w:t>
      </w:r>
    </w:p>
    <w:p w14:paraId="0D4FD92F" w14:textId="54130E3E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není právnickou osobou, subjektem nebo orgánem, který je z více než 50 % přímo či nepřímo vlastněný některým ze subjektů uvedených v</w:t>
      </w:r>
      <w:r>
        <w:rPr>
          <w:bCs/>
        </w:rPr>
        <w:t> </w:t>
      </w:r>
      <w:r w:rsidRPr="00797226">
        <w:rPr>
          <w:bCs/>
        </w:rPr>
        <w:t>písmeni</w:t>
      </w:r>
      <w:r>
        <w:rPr>
          <w:bCs/>
        </w:rPr>
        <w:t xml:space="preserve"> i</w:t>
      </w:r>
      <w:r w:rsidRPr="00797226">
        <w:rPr>
          <w:bCs/>
        </w:rPr>
        <w:t>), nebo</w:t>
      </w:r>
    </w:p>
    <w:p w14:paraId="4B4B8709" w14:textId="34C39A57" w:rsidR="005B5CED" w:rsidRPr="00797226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není fyzickou nebo právnickou osobou, subjektem nebo orgánem, který jedná jménem nebo na pokyn některého ze subjektů uvedených v písmeni </w:t>
      </w:r>
      <w:r>
        <w:rPr>
          <w:bCs/>
        </w:rPr>
        <w:t>i</w:t>
      </w:r>
      <w:r w:rsidRPr="00797226">
        <w:rPr>
          <w:bCs/>
        </w:rPr>
        <w:t xml:space="preserve">) nebo </w:t>
      </w:r>
      <w:proofErr w:type="spellStart"/>
      <w:r>
        <w:rPr>
          <w:bCs/>
        </w:rPr>
        <w:t>ii</w:t>
      </w:r>
      <w:proofErr w:type="spellEnd"/>
      <w:r w:rsidRPr="00797226">
        <w:rPr>
          <w:bCs/>
        </w:rPr>
        <w:t>).</w:t>
      </w:r>
    </w:p>
    <w:p w14:paraId="2B884F7E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>
        <w:rPr>
          <w:bCs/>
        </w:rPr>
        <w:t xml:space="preserve">dodavatelem, který </w:t>
      </w:r>
      <w:r w:rsidRPr="00797226">
        <w:rPr>
          <w:bCs/>
        </w:rPr>
        <w:t xml:space="preserve">využije poddodavatele, který by plnil více než 10 % hodnoty zakázky, a který by </w:t>
      </w:r>
      <w:r>
        <w:rPr>
          <w:bCs/>
        </w:rPr>
        <w:t>byl:</w:t>
      </w:r>
    </w:p>
    <w:p w14:paraId="275E6BD8" w14:textId="77777777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ruským státním příslušníkem, fyzickou či právnickou osobou, subjektem či orgánem se sídlem v Rusku,</w:t>
      </w:r>
    </w:p>
    <w:p w14:paraId="6C5BF37D" w14:textId="06E20F13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právnickou osobou, subjektem nebo orgánem, který je z více než 50 % přímo či nepřímo vlastněný některým ze subjektů uvedených v písmeni </w:t>
      </w:r>
      <w:r>
        <w:rPr>
          <w:bCs/>
        </w:rPr>
        <w:t>i</w:t>
      </w:r>
      <w:r w:rsidRPr="00797226">
        <w:rPr>
          <w:bCs/>
        </w:rPr>
        <w:t>), nebo</w:t>
      </w:r>
    </w:p>
    <w:p w14:paraId="1E990131" w14:textId="1691F80A" w:rsidR="005B5CED" w:rsidRPr="00797226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fyzickou nebo právnickou osobou, subjektem nebo orgánem, který jedná jménem nebo na pokyn některého ze subjektů uvedených v písmeni </w:t>
      </w:r>
      <w:r>
        <w:rPr>
          <w:bCs/>
        </w:rPr>
        <w:t>i</w:t>
      </w:r>
      <w:r w:rsidRPr="00797226">
        <w:rPr>
          <w:bCs/>
        </w:rPr>
        <w:t xml:space="preserve">) nebo </w:t>
      </w:r>
      <w:proofErr w:type="spellStart"/>
      <w:r>
        <w:rPr>
          <w:bCs/>
        </w:rPr>
        <w:t>ii</w:t>
      </w:r>
      <w:proofErr w:type="spellEnd"/>
      <w:r w:rsidRPr="00797226">
        <w:rPr>
          <w:bCs/>
        </w:rPr>
        <w:t>).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AE73F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F9506" w14:textId="77777777" w:rsidR="00671A89" w:rsidRDefault="00671A89" w:rsidP="00E452E4">
      <w:pPr>
        <w:spacing w:after="0" w:line="240" w:lineRule="auto"/>
      </w:pPr>
      <w:r>
        <w:separator/>
      </w:r>
    </w:p>
  </w:endnote>
  <w:endnote w:type="continuationSeparator" w:id="0">
    <w:p w14:paraId="3CDDFA84" w14:textId="77777777" w:rsidR="00671A89" w:rsidRDefault="00671A89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4020" w14:textId="77777777" w:rsidR="001813C2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1813C2" w:rsidRDefault="001813C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F8AF" w14:textId="1F59EC4C" w:rsidR="001813C2" w:rsidRPr="00D1774D" w:rsidRDefault="002870F1" w:rsidP="00D95EA6">
    <w:pPr>
      <w:pStyle w:val="Zpat"/>
      <w:rPr>
        <w:rFonts w:ascii="Calibri" w:hAnsi="Calibri"/>
        <w:sz w:val="22"/>
        <w:szCs w:val="22"/>
      </w:rPr>
    </w:pPr>
    <w:r w:rsidRPr="00554075">
      <w:rPr>
        <w:rFonts w:ascii="Calibri" w:hAnsi="Calibri"/>
        <w:sz w:val="22"/>
      </w:rPr>
      <w:t xml:space="preserve">Dokumentace </w:t>
    </w:r>
    <w:r w:rsidRPr="00E61727">
      <w:rPr>
        <w:rFonts w:asciiTheme="minorHAnsi" w:hAnsiTheme="minorHAnsi" w:cstheme="minorHAnsi"/>
        <w:sz w:val="22"/>
        <w:szCs w:val="22"/>
      </w:rPr>
      <w:t>zadávacího řízení</w:t>
    </w:r>
    <w:r w:rsidRPr="00351D61">
      <w:rPr>
        <w:rFonts w:asciiTheme="minorHAnsi" w:hAnsiTheme="minorHAnsi" w:cstheme="minorHAnsi"/>
        <w:b/>
        <w:sz w:val="22"/>
        <w:szCs w:val="22"/>
      </w:rPr>
      <w:t xml:space="preserve"> </w:t>
    </w:r>
    <w:r w:rsidR="006E13FC">
      <w:rPr>
        <w:rFonts w:asciiTheme="minorHAnsi" w:hAnsiTheme="minorHAnsi" w:cstheme="minorHAnsi"/>
        <w:b/>
        <w:sz w:val="22"/>
        <w:szCs w:val="22"/>
      </w:rPr>
      <w:t>NTBIL0325</w:t>
    </w:r>
    <w:r w:rsidR="00351D61">
      <w:rPr>
        <w:rFonts w:asciiTheme="minorHAnsi" w:hAnsiTheme="minorHAnsi" w:cstheme="minorHAnsi"/>
        <w:bCs/>
        <w:sz w:val="22"/>
        <w:szCs w:val="22"/>
      </w:rPr>
      <w:t xml:space="preserve"> </w:t>
    </w:r>
    <w:r w:rsidR="00E452E4" w:rsidRPr="00E61727">
      <w:rPr>
        <w:rFonts w:asciiTheme="minorHAnsi" w:hAnsiTheme="minorHAnsi" w:cstheme="minorHAnsi"/>
        <w:sz w:val="22"/>
        <w:szCs w:val="22"/>
      </w:rPr>
      <w:t xml:space="preserve">– příloha č. </w:t>
    </w:r>
    <w:r w:rsidR="006E13FC">
      <w:rPr>
        <w:rFonts w:asciiTheme="minorHAnsi" w:hAnsiTheme="minorHAnsi" w:cstheme="minorHAnsi"/>
        <w:sz w:val="22"/>
        <w:szCs w:val="22"/>
      </w:rPr>
      <w:t>11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0E67" w14:textId="77777777" w:rsidR="001813C2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23098" w14:textId="77777777" w:rsidR="00671A89" w:rsidRDefault="00671A89" w:rsidP="00E452E4">
      <w:pPr>
        <w:spacing w:after="0" w:line="240" w:lineRule="auto"/>
      </w:pPr>
      <w:r>
        <w:separator/>
      </w:r>
    </w:p>
  </w:footnote>
  <w:footnote w:type="continuationSeparator" w:id="0">
    <w:p w14:paraId="765833A9" w14:textId="77777777" w:rsidR="00671A89" w:rsidRDefault="00671A89" w:rsidP="00E45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9E5A3E"/>
    <w:multiLevelType w:val="hybridMultilevel"/>
    <w:tmpl w:val="4E9AEB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982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0C6C91"/>
    <w:rsid w:val="00116915"/>
    <w:rsid w:val="00165C9C"/>
    <w:rsid w:val="001813C2"/>
    <w:rsid w:val="00194A7A"/>
    <w:rsid w:val="001A6BA8"/>
    <w:rsid w:val="002870F1"/>
    <w:rsid w:val="00300EAC"/>
    <w:rsid w:val="00303D89"/>
    <w:rsid w:val="00314E9D"/>
    <w:rsid w:val="00351D61"/>
    <w:rsid w:val="003A4267"/>
    <w:rsid w:val="003A48F5"/>
    <w:rsid w:val="003A4A92"/>
    <w:rsid w:val="003B4FBF"/>
    <w:rsid w:val="003D4864"/>
    <w:rsid w:val="003D5600"/>
    <w:rsid w:val="003E2372"/>
    <w:rsid w:val="003E51CF"/>
    <w:rsid w:val="00413BDA"/>
    <w:rsid w:val="00554075"/>
    <w:rsid w:val="00570578"/>
    <w:rsid w:val="005B5CED"/>
    <w:rsid w:val="005E4E5B"/>
    <w:rsid w:val="0060100E"/>
    <w:rsid w:val="006358DC"/>
    <w:rsid w:val="00671A89"/>
    <w:rsid w:val="0068608A"/>
    <w:rsid w:val="006E13FC"/>
    <w:rsid w:val="006F3AD9"/>
    <w:rsid w:val="007264B7"/>
    <w:rsid w:val="00783F2E"/>
    <w:rsid w:val="007D4F55"/>
    <w:rsid w:val="007E1B14"/>
    <w:rsid w:val="008476A0"/>
    <w:rsid w:val="0086404B"/>
    <w:rsid w:val="00890448"/>
    <w:rsid w:val="00912372"/>
    <w:rsid w:val="00961F29"/>
    <w:rsid w:val="0097510D"/>
    <w:rsid w:val="009978C8"/>
    <w:rsid w:val="009E5491"/>
    <w:rsid w:val="009E69C7"/>
    <w:rsid w:val="009E7D1C"/>
    <w:rsid w:val="00AC0821"/>
    <w:rsid w:val="00AE73FF"/>
    <w:rsid w:val="00AF027E"/>
    <w:rsid w:val="00B01A5F"/>
    <w:rsid w:val="00B10D96"/>
    <w:rsid w:val="00B766B4"/>
    <w:rsid w:val="00B84AB2"/>
    <w:rsid w:val="00BD78D5"/>
    <w:rsid w:val="00C018E9"/>
    <w:rsid w:val="00C237D7"/>
    <w:rsid w:val="00CB6D69"/>
    <w:rsid w:val="00CD12B9"/>
    <w:rsid w:val="00D235B5"/>
    <w:rsid w:val="00D9263B"/>
    <w:rsid w:val="00E452E4"/>
    <w:rsid w:val="00E61727"/>
    <w:rsid w:val="00E66047"/>
    <w:rsid w:val="00EC0698"/>
    <w:rsid w:val="00ED5E93"/>
    <w:rsid w:val="00EE70A8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7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2022-12-12T10:47:00Z</dcterms:created>
  <dcterms:modified xsi:type="dcterms:W3CDTF">2025-04-23T06:51:00Z</dcterms:modified>
</cp:coreProperties>
</file>